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spacing w:before="0" w:after="60"/>
      </w:pPr>
      <w:r>
        <w:rPr>
          <w:b/>
          <w:color w:val="111827"/>
          <w:sz w:val="34"/>
        </w:rPr>
        <w:t xml:space="preserve">Theo Morales</w:t>
      </w:r>
    </w:p>
    <w:p>
      <w:pPr>
        <w:spacing w:before="0" w:after="40"/>
      </w:pPr>
      <w:r>
        <w:rPr>
          <w:b/>
          <w:color w:val="374151"/>
          <w:sz w:val="22"/>
        </w:rPr>
        <w:t xml:space="preserve">Brand Designer · SaaS launch systems · identity, web, lifecycle creative</w:t>
      </w:r>
    </w:p>
    <w:p>
      <w:pPr>
        <w:spacing w:before="0" w:after="160"/>
      </w:pPr>
      <w:r>
        <w:rPr>
          <w:color w:val="6B7280"/>
          <w:sz w:val="18"/>
        </w:rPr>
        <w:t xml:space="preserve">Los Angeles, CA · theo.morales@example.com · theomorales.studio</w:t>
      </w:r>
    </w:p>
    <w:p>
      <w:pPr>
        <w:spacing w:before="220" w:after="70"/>
      </w:pPr>
      <w:r>
        <w:rPr>
          <w:b/>
          <w:color w:val="9333EA"/>
          <w:sz w:val="24"/>
        </w:rPr>
        <w:t xml:space="preserve">SUMMARY</w:t>
      </w:r>
    </w:p>
    <w:p>
      <w:pPr>
        <w:spacing w:before="80" w:after="80"/>
      </w:pPr>
      <w:r>
        <w:rPr>
          <w:color w:val="374151"/>
          <w:sz w:val="21"/>
        </w:rPr>
        <w:t xml:space="preserve">Brand designer who builds launch-ready identity systems for early-stage software companies. Combines visual craft with conversion copy, web execution, and cross-functional creative ops.</w:t>
      </w:r>
    </w:p>
    <w:p>
      <w:pPr>
        <w:spacing w:before="220" w:after="70"/>
      </w:pPr>
      <w:r>
        <w:rPr>
          <w:b/>
          <w:color w:val="9333EA"/>
          <w:sz w:val="24"/>
        </w:rPr>
        <w:t xml:space="preserve">EXPERIENCE</w:t>
      </w:r>
    </w:p>
    <w:p>
      <w:pPr>
        <w:spacing w:before="80" w:after="80"/>
      </w:pPr>
      <w:r>
        <w:rPr>
          <w:b/>
          <w:color w:val="111827"/>
          <w:sz w:val="21"/>
        </w:rPr>
        <w:t xml:space="preserve">Senior Brand Designer — OrbitCloud | 2021 – 2026</w:t>
      </w:r>
    </w:p>
    <w:p>
      <w:pPr>
        <w:spacing w:before="30" w:after="40"/>
        <w:ind w:left="360" w:hanging="180"/>
      </w:pPr>
      <w:r>
        <w:rPr>
          <w:color w:val="374151"/>
          <w:sz w:val="20"/>
        </w:rPr>
        <w:t xml:space="preserve">• Led brand refresh across web, sales deck, lifecycle emails, and launch assets, supporting 38% lift in demo conversion.</w:t>
      </w:r>
    </w:p>
    <w:p>
      <w:pPr>
        <w:spacing w:before="30" w:after="40"/>
        <w:ind w:left="360" w:hanging="180"/>
      </w:pPr>
      <w:r>
        <w:rPr>
          <w:color w:val="374151"/>
          <w:sz w:val="20"/>
        </w:rPr>
        <w:t xml:space="preserve">• Built modular Figma system that reduced landing-page production time from 9 days to 3 days per launch.</w:t>
      </w:r>
    </w:p>
    <w:p>
      <w:pPr>
        <w:spacing w:before="30" w:after="40"/>
        <w:ind w:left="360" w:hanging="180"/>
      </w:pPr>
      <w:r>
        <w:rPr>
          <w:color w:val="374151"/>
          <w:sz w:val="20"/>
        </w:rPr>
        <w:t xml:space="preserve">• Partnered with product marketing on 5 product launches spanning positioning, visual identity, and campaign assets.</w:t>
      </w:r>
    </w:p>
    <w:p>
      <w:pPr>
        <w:spacing w:before="220" w:after="70"/>
      </w:pPr>
      <w:r>
        <w:rPr>
          <w:b/>
          <w:color w:val="9333EA"/>
          <w:sz w:val="24"/>
        </w:rPr>
        <w:t xml:space="preserve">SELECTED PROJECT</w:t>
      </w:r>
    </w:p>
    <w:p>
      <w:pPr>
        <w:spacing w:before="80" w:after="80"/>
        <w:ind w:left="360" w:hanging="180"/>
      </w:pPr>
      <w:r>
        <w:rPr>
          <w:color w:val="374151"/>
          <w:sz w:val="20"/>
        </w:rPr>
        <w:t xml:space="preserve">• Portfolio case study: AI infrastructure launch system — identity, landing page, launch deck, and lifecycle creative.</w:t>
      </w:r>
    </w:p>
    <w:p>
      <w:pPr>
        <w:spacing w:before="220" w:after="70"/>
      </w:pPr>
      <w:r>
        <w:rPr>
          <w:b/>
          <w:color w:val="9333EA"/>
          <w:sz w:val="24"/>
        </w:rPr>
        <w:t xml:space="preserve">EDUCATION</w:t>
      </w:r>
    </w:p>
    <w:p>
      <w:pPr>
        <w:spacing w:before="80" w:after="80"/>
      </w:pPr>
      <w:r>
        <w:rPr>
          <w:color w:val="374151"/>
          <w:sz w:val="20"/>
        </w:rPr>
        <w:t xml:space="preserve">ArtCenter College of Design — B.F.A. Graphic Design</w:t>
      </w:r>
    </w:p>
    <w:p>
      <w:pPr>
        <w:spacing w:before="220" w:after="70"/>
      </w:pPr>
      <w:r>
        <w:rPr>
          <w:b/>
          <w:color w:val="9333EA"/>
          <w:sz w:val="24"/>
        </w:rPr>
        <w:t xml:space="preserve">SKILLS</w:t>
      </w:r>
    </w:p>
    <w:p>
      <w:pPr>
        <w:spacing w:before="80" w:after="80"/>
      </w:pPr>
      <w:r>
        <w:rPr>
          <w:color w:val="374151"/>
          <w:sz w:val="20"/>
        </w:rPr>
        <w:t xml:space="preserve">Figma, Webflow, brand systems, landing pages, lifecycle creative, copy direction, design ops</w:t>
      </w:r>
    </w:p>
    <w:p>
      <w:pPr>
        <w:spacing w:before="220" w:after="70"/>
      </w:pPr>
      <w:r>
        <w:rPr>
          <w:b/>
          <w:color w:val="9333EA"/>
          <w:sz w:val="24"/>
        </w:rPr>
        <w:t xml:space="preserve">TEMPLATE NOTES</w:t>
      </w:r>
    </w:p>
    <w:p>
      <w:pPr>
        <w:spacing w:before="80" w:after="80"/>
      </w:pPr>
      <w:r>
        <w:rPr>
          <w:color w:val="374151"/>
          <w:sz w:val="20"/>
        </w:rPr>
        <w:t xml:space="preserve">Best for: Designers, brand strategists, content leads, and creative operators who need portfolio signal without breaking ATS parsing.</w:t>
      </w:r>
    </w:p>
    <w:p>
      <w:pPr>
        <w:spacing w:before="80" w:after="80"/>
      </w:pPr>
      <w:r>
        <w:rPr>
          <w:i/>
          <w:color w:val="6B7280"/>
          <w:sz w:val="19"/>
        </w:rPr>
        <w:t xml:space="preserve">All names, emails, companies, and bullets in this template are fictional. Replace every sample line with your own evidence.</w:t>
      </w:r>
    </w:p>
    <w:sectPr>
      <w:pgSz w:w="12240" w:h="15840"/>
      <w:pgMar w:top="1080" w:right="1080" w:bottom="1080" w:left="1080" w:header="720" w:footer="720" w:gutter="0"/>
    </w:sectPr>
  </w:body>
</w:document>
</file>

<file path=word/_rels/document.xml.rels><?xml version="1.0" encoding="UTF-8" standalone="yes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JobLobster</Application>
  <DocSecurity>0</DocSecurity>
  <ScaleCrop>false</ScaleCrop>
  <Company>JobLobster</Company>
  <LinksUpToDate>false</LinksUpToDate>
  <SharedDoc>false</SharedDoc>
  <HyperlinksChanged>false</HyperlinksChanged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Resume Template</dc:title>
  <dc:creator>JobLobster</dc:creator>
  <cp:keywords>resume template, JobLobster, Creative, Portfolio, ATS-balanced</cp:keywords>
  <dcterms:created xsi:type="dcterms:W3CDTF">2026-01-01T00:00:00Z</dcterms:created>
  <dcterms:modified xsi:type="dcterms:W3CDTF">2026-01-01T00:00:00Z</dcterms:modified>
</cp:coreProperties>
</file>